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01" w:rsidRPr="00A81A01" w:rsidRDefault="00A81A01" w:rsidP="00A81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A01">
        <w:rPr>
          <w:rFonts w:ascii="Times New Roman" w:hAnsi="Times New Roman" w:cs="Times New Roman"/>
          <w:b/>
          <w:sz w:val="24"/>
          <w:szCs w:val="24"/>
        </w:rPr>
        <w:t xml:space="preserve">Informacja dotycząca sposobu zgłaszania kandydatów na członków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81A01">
        <w:rPr>
          <w:rFonts w:ascii="Times New Roman" w:hAnsi="Times New Roman" w:cs="Times New Roman"/>
          <w:b/>
          <w:sz w:val="24"/>
          <w:szCs w:val="24"/>
        </w:rPr>
        <w:t>Obwodowych Komisji Wyborczych w Gminie Gać</w:t>
      </w:r>
    </w:p>
    <w:p w:rsidR="00A81A01" w:rsidRPr="00A81A01" w:rsidRDefault="00A81A01" w:rsidP="00A81A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art. 182 § 5 w związku z art. 9 § 1 i 3 Kodeksu wyborczego pełnomocnik komitetu wyborczego lub osoba przez niego upoważniona musi dokonać zgłoszenia kandydatów na członków obwodowych komisji wyborczych najpóźniej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A01">
        <w:rPr>
          <w:rFonts w:ascii="Times New Roman" w:eastAsia="Times New Roman" w:hAnsi="Times New Roman" w:cs="Times New Roman"/>
          <w:sz w:val="24"/>
          <w:szCs w:val="24"/>
          <w:lang w:eastAsia="pl-PL"/>
        </w:rPr>
        <w:t>10 kwietnia 2020 r. w godzinach pracy urzędów gmin.</w:t>
      </w:r>
    </w:p>
    <w:p w:rsidR="00A81A01" w:rsidRPr="00A81A01" w:rsidRDefault="00A81A01" w:rsidP="00A8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zgłaszania kandydatów na członków obwodowych komisji wyborczych oraz zasady powoływania tych komisji szczegółowo określa uchwała nr 11/2019 Państwowej Komisji Wyborczej z dnia 27 lutego 2019 r. w sprawie powoływania obwodowych komisji wyborczych w obwodach głosowania utworzonych w kraju, w wyborach do Sejmu Rzeczypospolitej Polskiej i do Senatu Rzeczypospolitej Polskiej, Prezydenta Rzeczypospolitej Polskiej oraz do Parlamentu Europejskiego (M. P. z 2019 r. poz. 267 i 771 oraz z 2020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A01">
        <w:rPr>
          <w:rFonts w:ascii="Times New Roman" w:eastAsia="Times New Roman" w:hAnsi="Times New Roman" w:cs="Times New Roman"/>
          <w:sz w:val="24"/>
          <w:szCs w:val="24"/>
          <w:lang w:eastAsia="pl-PL"/>
        </w:rPr>
        <w:t>poz. 249).</w:t>
      </w:r>
    </w:p>
    <w:p w:rsidR="00A81A01" w:rsidRPr="00A81A01" w:rsidRDefault="00A81A01" w:rsidP="00A81A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A01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Jednakże z uwagi na ogłoszenie na obszarze Rzeczypospolitej Polskiej stanu epidemii w związku z zakażeniami wirusem SARS-CoV-2 oraz w związku informacjami o zamknięciu dla interesantów niektórych urzędów gminy i ograniczeniami w przyjmowaniu przez nie korespondencji w celu umożliwienia komitetom wyborczym i wyborcom dokonania zgłoszeń kandydatów na członków obwodowych komisji wyborczych, a także w celu zapewnienia możliwości przyjmowania tych zgłoszeń przez urzędy gmin, Państwowa Komisja Wyborcza, wyjaśnia, że:</w:t>
      </w:r>
    </w:p>
    <w:p w:rsidR="00A81A01" w:rsidRPr="00A81A01" w:rsidRDefault="00A81A01" w:rsidP="00A8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  w przypadku, gdy urząd gminy zapewniający obsługę urzędnika wyborczego jest nieczynny lub tryb jego pracy, w tym możliwość przyjmowania interesantów, został ograniczony, zgłoszenie kandydatów na członków komisji może zostać przesłane (najpóźniej do 10 kwietnia 2020 r. w godzinach pracy normalnego funkcjonowania urzędu) w formie </w:t>
      </w:r>
      <w:proofErr w:type="spellStart"/>
      <w:r w:rsidRPr="00A81A01">
        <w:rPr>
          <w:rFonts w:ascii="Times New Roman" w:eastAsia="Times New Roman" w:hAnsi="Times New Roman" w:cs="Times New Roman"/>
          <w:sz w:val="24"/>
          <w:szCs w:val="24"/>
          <w:lang w:eastAsia="pl-PL"/>
        </w:rPr>
        <w:t>skanu</w:t>
      </w:r>
      <w:proofErr w:type="spellEnd"/>
      <w:r w:rsidRPr="00A81A01">
        <w:rPr>
          <w:rFonts w:ascii="Times New Roman" w:eastAsia="Times New Roman" w:hAnsi="Times New Roman" w:cs="Times New Roman"/>
          <w:sz w:val="24"/>
          <w:szCs w:val="24"/>
          <w:lang w:eastAsia="pl-PL"/>
        </w:rPr>
        <w:t>, za pośrednictwem poczty elektronicznej. Nie jest przy tym wymagany podpis elektroniczny. W takim przypadku, oryginały zgłoszenia należy przesłać do urzędu tradycyjną pocztą (oryginalne dokumenty nie muszą zostać doręczone do czasu upływu terminu na dokonywanie zgłoszeń);</w:t>
      </w:r>
    </w:p>
    <w:p w:rsidR="00A81A01" w:rsidRPr="00A81A01" w:rsidRDefault="00A81A01" w:rsidP="00A8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  w przypadku wysłania zgłoszenia pocztą lub </w:t>
      </w:r>
      <w:proofErr w:type="spellStart"/>
      <w:r w:rsidRPr="00A81A01">
        <w:rPr>
          <w:rFonts w:ascii="Times New Roman" w:eastAsia="Times New Roman" w:hAnsi="Times New Roman" w:cs="Times New Roman"/>
          <w:sz w:val="24"/>
          <w:szCs w:val="24"/>
          <w:lang w:eastAsia="pl-PL"/>
        </w:rPr>
        <w:t>skanem</w:t>
      </w:r>
      <w:proofErr w:type="spellEnd"/>
      <w:r w:rsidRPr="00A81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poczty elektronicznej dopuszczalne jest:</w:t>
      </w:r>
    </w:p>
    <w:p w:rsidR="00A81A01" w:rsidRPr="00A81A01" w:rsidRDefault="00A81A01" w:rsidP="00A8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A01">
        <w:rPr>
          <w:rFonts w:ascii="Times New Roman" w:eastAsia="Times New Roman" w:hAnsi="Times New Roman" w:cs="Times New Roman"/>
          <w:sz w:val="24"/>
          <w:szCs w:val="24"/>
          <w:lang w:eastAsia="pl-PL"/>
        </w:rPr>
        <w:t>a.      uwierzytelnienie kopii upoważnienia pełnomocnika wyborczego do zgłoszenia kandydatów przez osobę zgłaszającą kandydatów, a nie przez pełnomocnika wyborczego,</w:t>
      </w:r>
    </w:p>
    <w:p w:rsidR="00A81A01" w:rsidRPr="00A81A01" w:rsidRDefault="00A81A01" w:rsidP="00A8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A01">
        <w:rPr>
          <w:rFonts w:ascii="Times New Roman" w:eastAsia="Times New Roman" w:hAnsi="Times New Roman" w:cs="Times New Roman"/>
          <w:sz w:val="24"/>
          <w:szCs w:val="24"/>
          <w:lang w:eastAsia="pl-PL"/>
        </w:rPr>
        <w:t>b.      potwierdzenie doręczenia do urzędu gminy zgłoszenia przez osobę przyjmującą zgłoszenie (urzędnik wyborczy, pracownik urzędu gminy) za pośrednictwem poczty elektronicznej (nie jest wymagany podpis elektroniczny);</w:t>
      </w:r>
    </w:p>
    <w:p w:rsidR="00A81A01" w:rsidRPr="00A81A01" w:rsidRDefault="00A81A01" w:rsidP="00A8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dotyczących sposobu przyjmowania zgłoszeń udziela: p. Jacek </w:t>
      </w:r>
      <w:proofErr w:type="spellStart"/>
      <w:r w:rsidRPr="00A81A01">
        <w:rPr>
          <w:rFonts w:ascii="Times New Roman" w:eastAsia="Times New Roman" w:hAnsi="Times New Roman" w:cs="Times New Roman"/>
          <w:sz w:val="24"/>
          <w:szCs w:val="24"/>
          <w:lang w:eastAsia="pl-PL"/>
        </w:rPr>
        <w:t>Bawor</w:t>
      </w:r>
      <w:proofErr w:type="spellEnd"/>
      <w:r w:rsidRPr="00A81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81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16 641-14-29, e-mail: </w:t>
      </w:r>
      <w:r w:rsidRPr="00A81A01">
        <w:rPr>
          <w:rStyle w:val="Pogrubienie"/>
          <w:rFonts w:ascii="Times New Roman" w:hAnsi="Times New Roman" w:cs="Times New Roman"/>
          <w:sz w:val="24"/>
          <w:szCs w:val="24"/>
        </w:rPr>
        <w:t>ug_gac@onet.pl</w:t>
      </w:r>
    </w:p>
    <w:p w:rsidR="00A81A01" w:rsidRPr="00A81A01" w:rsidRDefault="00A81A01" w:rsidP="00A8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kandydatów na członków OKW w Gminie Gać należy przesłać na adres: </w:t>
      </w:r>
      <w:r w:rsidRPr="00A81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ug_gac@onet.pl</w:t>
      </w:r>
    </w:p>
    <w:sectPr w:rsidR="00A81A01" w:rsidRPr="00A81A01" w:rsidSect="00D4185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81A01"/>
    <w:rsid w:val="005807B5"/>
    <w:rsid w:val="00962DA7"/>
    <w:rsid w:val="00A81A01"/>
    <w:rsid w:val="00D4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B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1A0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81A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Aldonka</dc:creator>
  <cp:lastModifiedBy>Aldonka</cp:lastModifiedBy>
  <cp:revision>1</cp:revision>
  <dcterms:created xsi:type="dcterms:W3CDTF">2020-03-30T10:02:00Z</dcterms:created>
  <dcterms:modified xsi:type="dcterms:W3CDTF">2020-03-30T10:11:00Z</dcterms:modified>
</cp:coreProperties>
</file>