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6A7512" w:rsidRDefault="006A7512" w:rsidP="00DA05B3">
            <w:pPr>
              <w:jc w:val="center"/>
              <w:rPr>
                <w:b/>
                <w:sz w:val="24"/>
                <w:szCs w:val="24"/>
              </w:rPr>
            </w:pPr>
            <w:r w:rsidRPr="006A7512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6A7512" w:rsidP="00DA05B3">
            <w:pPr>
              <w:jc w:val="center"/>
              <w:rPr>
                <w:b/>
                <w:sz w:val="24"/>
                <w:szCs w:val="24"/>
              </w:rPr>
            </w:pPr>
            <w:r w:rsidRPr="006A7512">
              <w:rPr>
                <w:b/>
                <w:sz w:val="24"/>
                <w:szCs w:val="24"/>
              </w:rPr>
              <w:t>dot. przetwarzania danych osobowych na podstawie obowiązku prawnego ciążącego na administratorze (przetwarzanie w związku z ustawą z dnia 29 stycznia 2004 r – Prawo zamówień publicznych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4433E" w:rsidRPr="00F4433E" w:rsidRDefault="00F4433E" w:rsidP="00F4433E">
            <w:pPr>
              <w:rPr>
                <w:sz w:val="24"/>
                <w:szCs w:val="24"/>
              </w:rPr>
            </w:pPr>
            <w:r w:rsidRPr="00F4433E">
              <w:rPr>
                <w:sz w:val="24"/>
                <w:szCs w:val="24"/>
              </w:rPr>
              <w:t>Pani/Pana dane będą przetwarzane w celu realizacji ustawowych zadań nałożonych na gminę na zasadach określonych w przepisach o zamówieniach publicznych w celu doprowadzenie do wyboru wykonawcy w oparciu o :</w:t>
            </w:r>
          </w:p>
          <w:p w:rsidR="00F4433E" w:rsidRPr="00F4433E" w:rsidRDefault="00F4433E" w:rsidP="00F4433E">
            <w:pPr>
              <w:rPr>
                <w:sz w:val="24"/>
                <w:szCs w:val="24"/>
              </w:rPr>
            </w:pPr>
            <w:r w:rsidRPr="00F4433E">
              <w:rPr>
                <w:sz w:val="24"/>
                <w:szCs w:val="24"/>
              </w:rPr>
              <w:t>a) przepisy Prawa Zamówień Publicznych,</w:t>
            </w:r>
          </w:p>
          <w:p w:rsidR="00F4433E" w:rsidRPr="00F4433E" w:rsidRDefault="00F4433E" w:rsidP="00F4433E">
            <w:pPr>
              <w:rPr>
                <w:sz w:val="24"/>
                <w:szCs w:val="24"/>
              </w:rPr>
            </w:pPr>
            <w:r w:rsidRPr="00F4433E">
              <w:rPr>
                <w:sz w:val="24"/>
                <w:szCs w:val="24"/>
              </w:rPr>
              <w:t>b) regulacje wewnętrzne w zakresie zamówień publicznych (zarządzenia, regulaminy),</w:t>
            </w:r>
          </w:p>
          <w:p w:rsidR="00FD0290" w:rsidRPr="00DA05B3" w:rsidRDefault="00F4433E" w:rsidP="00F4433E">
            <w:pPr>
              <w:rPr>
                <w:sz w:val="24"/>
                <w:szCs w:val="24"/>
              </w:rPr>
            </w:pPr>
            <w:r w:rsidRPr="00F4433E">
              <w:rPr>
                <w:sz w:val="24"/>
                <w:szCs w:val="24"/>
              </w:rPr>
              <w:t>c) wytyczne w zakresie kwalifikowalności wydatków w ramach Europejskiego Funduszu Rozwoju Regionalnego, Funduszy Społecznego, Funduszu Spójności oraz Europejskiego Funduszu Rolnego na rzecz Rozwoju Obszarów Wiejskich zwanych dalej „wytycznymi”( o ile zamówienie jest dofinansowane ze środków unijnych w ramach programów operacyjnych).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F4433E" w:rsidP="00BE4EAF">
            <w:pPr>
              <w:rPr>
                <w:sz w:val="24"/>
                <w:szCs w:val="24"/>
              </w:rPr>
            </w:pPr>
            <w:r w:rsidRPr="00F4433E">
              <w:rPr>
                <w:sz w:val="24"/>
                <w:szCs w:val="24"/>
              </w:rPr>
              <w:t>Pani/Pana dane osobowe mogą być udostępniane uprawnionym, organom zgodnie przepisami ustawy prawo zamówień publicznych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D50C92" w:rsidP="001865B6">
            <w:pPr>
              <w:rPr>
                <w:sz w:val="24"/>
                <w:szCs w:val="24"/>
                <w:lang w:val="pl-PL"/>
              </w:rPr>
            </w:pPr>
            <w:r w:rsidRPr="00D50C92">
              <w:rPr>
                <w:sz w:val="24"/>
                <w:szCs w:val="24"/>
              </w:rPr>
              <w:t xml:space="preserve">Dane będą przetwarzane przez okres przewidziany w rozporządzeniu Rady Ministrów z dnia 18 stycznia 2011r., sprawie instrukcji kancelaryjnej, jednolitych rzeczowych wykazów akt oraz instrukcji w sprawie organizacji i zakresu działania archiwów zakładowych </w:t>
            </w:r>
            <w:r w:rsidR="001865B6">
              <w:rPr>
                <w:sz w:val="24"/>
                <w:szCs w:val="24"/>
                <w:lang w:val="pl-PL"/>
              </w:rPr>
              <w:t>(</w:t>
            </w:r>
            <w:r w:rsidRPr="00D50C92">
              <w:rPr>
                <w:sz w:val="24"/>
                <w:szCs w:val="24"/>
              </w:rPr>
              <w:t>Dz. U. z 2</w:t>
            </w:r>
            <w:r w:rsidR="001865B6">
              <w:rPr>
                <w:sz w:val="24"/>
                <w:szCs w:val="24"/>
              </w:rPr>
              <w:t>011r., Nr 14, poz. 67</w:t>
            </w:r>
            <w:r w:rsidR="007C437B">
              <w:rPr>
                <w:sz w:val="24"/>
                <w:szCs w:val="24"/>
                <w:lang w:val="pl-PL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F4433E">
            <w:pPr>
              <w:rPr>
                <w:color w:val="FF0000"/>
                <w:sz w:val="24"/>
                <w:szCs w:val="24"/>
                <w:lang w:val="pl-PL"/>
              </w:rPr>
            </w:pPr>
            <w:r w:rsidRPr="00F4433E">
              <w:rPr>
                <w:sz w:val="24"/>
                <w:szCs w:val="24"/>
              </w:rPr>
              <w:t>Przysługuje Pani/Panu prawo dostępu do Pani/Pana danych oraz prawo żądania ich sprostowania, prawo ograniczenia przetwarzania, usunięcia, przenoszenia, sprzeciwu.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B87DA6" w:rsidP="001865B6">
            <w:pPr>
              <w:rPr>
                <w:sz w:val="24"/>
                <w:szCs w:val="24"/>
              </w:rPr>
            </w:pPr>
            <w:r w:rsidRPr="00B87DA6">
              <w:rPr>
                <w:sz w:val="24"/>
                <w:szCs w:val="24"/>
              </w:rPr>
              <w:t>Przysługuje Pani/Panu również prawo wniesienia skargi do organu nadzorczego jakim jest Prezes Urzędu Ochrony Danych Osobowych.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B87DA6" w:rsidP="00207891">
            <w:pPr>
              <w:rPr>
                <w:sz w:val="24"/>
                <w:szCs w:val="24"/>
                <w:lang w:val="pl-PL"/>
              </w:rPr>
            </w:pPr>
            <w:r w:rsidRPr="00B87DA6">
              <w:rPr>
                <w:sz w:val="24"/>
                <w:szCs w:val="24"/>
              </w:rPr>
              <w:t>Pani/Pana dane osobowe pochodzą z prowadzonej dokumentacji w zakresie udzielanych zamówień publicznych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 xml:space="preserve">INFORMACJA O DOWOLNOŚCI LUB </w:t>
            </w:r>
            <w:r w:rsidRPr="0069043C">
              <w:rPr>
                <w:b/>
              </w:rPr>
              <w:lastRenderedPageBreak/>
              <w:t>OBOWIĄZKU PODANIA DANYCH</w:t>
            </w:r>
          </w:p>
        </w:tc>
        <w:tc>
          <w:tcPr>
            <w:tcW w:w="6940" w:type="dxa"/>
          </w:tcPr>
          <w:p w:rsidR="0069043C" w:rsidRPr="00DA05B3" w:rsidRDefault="00B87DA6" w:rsidP="00207891">
            <w:pPr>
              <w:rPr>
                <w:sz w:val="24"/>
                <w:szCs w:val="24"/>
              </w:rPr>
            </w:pPr>
            <w:r w:rsidRPr="00B87DA6">
              <w:rPr>
                <w:sz w:val="24"/>
                <w:szCs w:val="24"/>
              </w:rPr>
              <w:lastRenderedPageBreak/>
              <w:t>Obowiązek podania danych osobowych wynika z ustawy prawo o zamówieniach publicznych.</w:t>
            </w:r>
            <w:bookmarkStart w:id="0" w:name="_GoBack"/>
            <w:bookmarkEnd w:id="0"/>
          </w:p>
        </w:tc>
      </w:tr>
    </w:tbl>
    <w:p w:rsidR="008B58E7" w:rsidRDefault="00B87DA6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1865B6"/>
    <w:rsid w:val="00207891"/>
    <w:rsid w:val="003D6341"/>
    <w:rsid w:val="00550760"/>
    <w:rsid w:val="0060267D"/>
    <w:rsid w:val="00620C07"/>
    <w:rsid w:val="0069043C"/>
    <w:rsid w:val="006A7512"/>
    <w:rsid w:val="007C437B"/>
    <w:rsid w:val="008C7DE9"/>
    <w:rsid w:val="00A6529A"/>
    <w:rsid w:val="00AE58F5"/>
    <w:rsid w:val="00B02711"/>
    <w:rsid w:val="00B504BD"/>
    <w:rsid w:val="00B668FD"/>
    <w:rsid w:val="00B81CC1"/>
    <w:rsid w:val="00B87DA6"/>
    <w:rsid w:val="00BA5D25"/>
    <w:rsid w:val="00BE4EAF"/>
    <w:rsid w:val="00D50C92"/>
    <w:rsid w:val="00DA05B3"/>
    <w:rsid w:val="00DF7CBE"/>
    <w:rsid w:val="00EA0B37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5</cp:revision>
  <dcterms:created xsi:type="dcterms:W3CDTF">2019-07-03T06:21:00Z</dcterms:created>
  <dcterms:modified xsi:type="dcterms:W3CDTF">2019-07-03T09:57:00Z</dcterms:modified>
</cp:coreProperties>
</file>